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b/>
          <w:bCs/>
          <w:lang w:val="sl-SI"/>
        </w:rPr>
      </w:pPr>
      <w:r>
        <w:rPr>
          <w:b/>
          <w:bCs/>
          <w:lang w:val="sl-SI"/>
        </w:rPr>
        <w:t>ZADEVA: Pobuda za določitev glob glede na količino prepovedanih drog za osebno rabo</w:t>
      </w:r>
    </w:p>
    <w:p>
      <w:pPr>
        <w:pStyle w:val="Normal"/>
        <w:rPr>
          <w:b/>
          <w:bCs/>
          <w:lang w:val="sl-SI"/>
        </w:rPr>
      </w:pPr>
      <w:r>
        <w:rPr>
          <w:b/>
          <w:bCs/>
          <w:lang w:val="sl-SI"/>
        </w:rPr>
      </w:r>
    </w:p>
    <w:p>
      <w:pPr>
        <w:pStyle w:val="Normal"/>
        <w:jc w:val="both"/>
        <w:rPr>
          <w:lang w:val="sl-SI"/>
        </w:rPr>
      </w:pPr>
      <w:r>
        <w:rPr>
          <w:lang w:val="sl-SI"/>
        </w:rPr>
        <w:t>Zakonodaja na področju drog v Sloveniji (33. člen ZPPD) razlikuje posedovanje manjše količine prepovedane droge za lastno uporabo, ki se obravnava kot prekršek in posedovanje večje količine prepovedane droge, ki se obravnava kot kaznivo dejanje.</w:t>
      </w:r>
    </w:p>
    <w:p>
      <w:pPr>
        <w:pStyle w:val="Normal"/>
        <w:jc w:val="both"/>
        <w:rPr>
          <w:lang w:val="sl-SI"/>
        </w:rPr>
      </w:pPr>
      <w:r>
        <w:rPr>
          <w:lang w:val="sl-SI"/>
        </w:rPr>
      </w:r>
    </w:p>
    <w:p>
      <w:pPr>
        <w:pStyle w:val="Normal"/>
        <w:jc w:val="both"/>
        <w:rPr>
          <w:lang w:val="sl-SI"/>
        </w:rPr>
      </w:pPr>
      <w:r>
        <w:rPr>
          <w:lang w:val="sl-SI"/>
        </w:rPr>
        <w:t>Za posedovanje prepovedane droge za osebno uporabo je določena denarna kazen od 41,73  do 208, 64 EUR. Odsotnost natančno določenih količin, ki bi bile vezane na višino globe omogoča neenakost obravnave uporabnikov drog, pri istem prekršku. Omenjena pobuda bi tako lahko zagotovila večjo pravno varnost in enako obravnavo uporabnikov.</w:t>
      </w:r>
    </w:p>
    <w:p>
      <w:pPr>
        <w:pStyle w:val="Normal"/>
        <w:jc w:val="both"/>
        <w:rPr>
          <w:lang w:val="sl-SI"/>
        </w:rPr>
      </w:pPr>
      <w:r>
        <w:rPr>
          <w:lang w:val="sl-SI"/>
        </w:rPr>
      </w:r>
    </w:p>
    <w:p>
      <w:pPr>
        <w:pStyle w:val="Normal"/>
        <w:jc w:val="both"/>
        <w:rPr>
          <w:lang w:val="sl-SI"/>
        </w:rPr>
      </w:pPr>
      <w:r>
        <w:rPr>
          <w:lang w:val="sl-SI"/>
        </w:rPr>
        <w:t xml:space="preserve">Pri omenjeni pobudi ne gre za razmejevanje prekrška in kaznivega dejanja, glede na količino posedovane prepovedane droge, temveč za določitev zneskov glob glede na količino droge, po tem, ko je po veljavni zakonodaji v postopku ugotovljeno, da je šlo za posedovanje za osebno rabo. </w:t>
      </w:r>
    </w:p>
    <w:p>
      <w:pPr>
        <w:pStyle w:val="Normal"/>
        <w:jc w:val="both"/>
        <w:rPr>
          <w:lang w:val="sl-SI"/>
        </w:rPr>
      </w:pPr>
      <w:r>
        <w:rPr>
          <w:lang w:val="sl-SI"/>
        </w:rPr>
      </w:r>
    </w:p>
    <w:p>
      <w:pPr>
        <w:pStyle w:val="Normal"/>
        <w:jc w:val="both"/>
        <w:rPr>
          <w:lang w:val="sl-SI"/>
        </w:rPr>
      </w:pPr>
      <w:r>
        <w:rPr>
          <w:lang w:val="sl-SI"/>
        </w:rPr>
        <w:t>Z določitvijo glob, ki so vezane na količino posedovane prepovedane droge, se uporabnikom drog, ki so pogosto najranljivejši dela populacije, omogoči sprejemanje informiranih odločitev. Osebe, ki problematično uporabljajo drog imajo pogosto tudi druge psiho-socialne težave, kot je npr. finančna stiska. Z omenjeno pobudo, bi se lahko zmanjšalo tveganje za poglabljanje finančnih težav in kriminala.</w:t>
      </w:r>
    </w:p>
    <w:p>
      <w:pPr>
        <w:pStyle w:val="Normal"/>
        <w:jc w:val="both"/>
        <w:rPr>
          <w:lang w:val="sl-SI"/>
        </w:rPr>
      </w:pPr>
      <w:r>
        <w:rPr>
          <w:lang w:val="sl-SI"/>
        </w:rPr>
      </w:r>
    </w:p>
    <w:p>
      <w:pPr>
        <w:pStyle w:val="Normal"/>
        <w:jc w:val="both"/>
        <w:rPr>
          <w:lang w:val="sl-SI"/>
        </w:rPr>
      </w:pPr>
      <w:r>
        <w:rPr>
          <w:lang w:val="sl-SI"/>
        </w:rPr>
      </w:r>
    </w:p>
    <w:p>
      <w:pPr>
        <w:pStyle w:val="Normal"/>
        <w:rPr>
          <w:lang w:val="sl-SI"/>
        </w:rPr>
      </w:pPr>
      <w:r>
        <w:rPr>
          <w:lang w:val="sl-SI"/>
        </w:rPr>
        <w:t>Marko Verdenik</w:t>
      </w:r>
    </w:p>
    <w:p>
      <w:pPr>
        <w:pStyle w:val="Normal"/>
        <w:rPr>
          <w:lang w:val="sl-SI"/>
        </w:rPr>
      </w:pPr>
      <w:r>
        <w:rPr>
          <w:lang w:val="sl-SI"/>
        </w:rPr>
      </w:r>
    </w:p>
    <w:p>
      <w:pPr>
        <w:pStyle w:val="Normal"/>
        <w:rPr>
          <w:lang w:val="sl-SI"/>
        </w:rPr>
      </w:pPr>
      <w:r>
        <w:rPr>
          <w:lang w:val="sl-SI"/>
        </w:rPr>
      </w:r>
    </w:p>
    <w:p>
      <w:pPr>
        <w:pStyle w:val="Normal"/>
        <w:rPr>
          <w:lang w:val="sl-SI"/>
        </w:rPr>
      </w:pPr>
      <w:r>
        <w:rPr>
          <w:lang w:val="sl-SI"/>
        </w:rPr>
      </w:r>
    </w:p>
    <w:sectPr>
      <w:type w:val="nextPage"/>
      <w:pgSz w:w="11906" w:h="16838"/>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Liberation Sans">
    <w:altName w:val="Arial"/>
    <w:charset w:val="ee"/>
    <w:family w:val="swiss"/>
    <w:pitch w:val="variable"/>
  </w:font>
</w:fonts>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4"/>
        <w:szCs w:val="24"/>
        <w:lang w:val="en-GB"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before="0" w:after="0"/>
      <w:jc w:val="left"/>
    </w:pPr>
    <w:rPr>
      <w:rFonts w:ascii="Calibri" w:hAnsi="Calibri" w:eastAsia="Calibri" w:cs="" w:asciiTheme="minorHAnsi" w:cstheme="minorBidi" w:eastAsiaTheme="minorHAnsi" w:hAnsiTheme="minorHAnsi"/>
      <w:color w:val="auto"/>
      <w:kern w:val="0"/>
      <w:sz w:val="24"/>
      <w:szCs w:val="24"/>
      <w:lang w:val="en-GB" w:eastAsia="en-US" w:bidi="ar-SA"/>
    </w:rPr>
  </w:style>
  <w:style w:type="character" w:styleId="DefaultParagraphFont" w:default="1">
    <w:name w:val="Default Paragraph Font"/>
    <w:uiPriority w:val="1"/>
    <w:semiHidden/>
    <w:unhideWhenUsed/>
    <w:qFormat/>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numbering" w:styleId="NoList" w:default="1">
    <w:name w:val="No List"/>
    <w:uiPriority w:val="99"/>
    <w:semiHidden/>
    <w:unhideWhenUsed/>
    <w:qFormat/>
  </w:style>
  <w:style w:type="table" w:default="1" w:styleId="Navadnatabela">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228</TotalTime>
  <Application>LibreOffice/7.6.0.3$Windows_X86_64 LibreOffice_project/69edd8b8ebc41d00b4de3915dc82f8f0fc3b6265</Application>
  <AppVersion>15.0000</AppVersion>
  <Pages>1</Pages>
  <Words>197</Words>
  <Characters>1164</Characters>
  <CharactersWithSpaces>1357</CharactersWithSpaces>
  <Paragraphs>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2024-11-21T16:40:00Z</dcterms:created>
  <dc:creator>Marko Verdenik</dc:creator>
  <dc:description/>
  <dc:language>en-GB</dc:language>
  <cp:lastModifiedBy/>
  <dcterms:modified xsi:type="dcterms:W3CDTF">2024-11-29T12:23:36Z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